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456CB205" w14:textId="77777777" w:rsidTr="008D54AC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756A0B" w:rsidRPr="002902AC" w:rsidP="008D54AC" w14:paraId="0598792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2902A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2902A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64D62092" w14:textId="77777777" w:rsidTr="008D54AC">
        <w:tblPrEx>
          <w:tblW w:w="0" w:type="auto"/>
          <w:tblLook w:val="04A0"/>
        </w:tblPrEx>
        <w:tc>
          <w:tcPr>
            <w:tcW w:w="1076" w:type="dxa"/>
          </w:tcPr>
          <w:p w:rsidR="00756A0B" w:rsidRPr="002902AC" w:rsidP="008D54AC" w14:paraId="75F65662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756A0B" w:rsidRPr="002902AC" w:rsidP="008D54AC" w14:paraId="065CF56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756A0B" w:rsidRPr="002902AC" w:rsidP="008D54AC" w14:paraId="373E1C72" w14:textId="791577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 xml:space="preserve">«Послуги з </w:t>
            </w:r>
            <w:r w:rsidRPr="002902AC" w:rsidR="002649DC">
              <w:rPr>
                <w:rFonts w:ascii="Times New Roman" w:hAnsi="Times New Roman" w:cs="Times New Roman"/>
                <w:sz w:val="28"/>
                <w:szCs w:val="28"/>
              </w:rPr>
              <w:t>технічного обслуговування автоматизованого робочого місця , в тому числі виконання робіт , пов’язаних з поновленням роботи Єдиних та Державних реєстрів, автоматичних систем , без даних та інших інформаційних систем. Установлення програмного забезпечення систем, на додатковий комп’ютер тощо</w:t>
            </w: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 xml:space="preserve">» - за кодом ДК021:2015 – </w:t>
            </w:r>
            <w:r w:rsidRPr="002902AC" w:rsidR="002649DC">
              <w:rPr>
                <w:rFonts w:ascii="Times New Roman" w:hAnsi="Times New Roman" w:cs="Times New Roman"/>
                <w:sz w:val="28"/>
                <w:szCs w:val="28"/>
              </w:rPr>
              <w:t>72610000-9</w:t>
            </w: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902AC" w:rsidR="002649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02AC" w:rsidR="002649DC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>ослуги з комп'ютерної підтримки</w:t>
            </w: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 xml:space="preserve">) на загальну суму – </w:t>
            </w:r>
            <w:r w:rsidRPr="002902AC" w:rsidR="002649DC">
              <w:rPr>
                <w:rFonts w:ascii="Times New Roman" w:hAnsi="Times New Roman" w:cs="Times New Roman"/>
                <w:sz w:val="28"/>
                <w:szCs w:val="28"/>
              </w:rPr>
              <w:t xml:space="preserve">7200,00 грн. сім тисяч двісті гривень, 00 копійок, у </w:t>
            </w:r>
            <w:r w:rsidRPr="002902AC" w:rsidR="002649DC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r w:rsidRPr="002902AC" w:rsidR="002649DC">
              <w:rPr>
                <w:rFonts w:ascii="Times New Roman" w:hAnsi="Times New Roman" w:cs="Times New Roman"/>
                <w:sz w:val="28"/>
                <w:szCs w:val="28"/>
              </w:rPr>
              <w:t xml:space="preserve">. ПДВ - 1200 грн. </w:t>
            </w:r>
          </w:p>
        </w:tc>
      </w:tr>
      <w:tr w14:paraId="0F5370F7" w14:textId="77777777" w:rsidTr="008D54AC">
        <w:tblPrEx>
          <w:tblW w:w="0" w:type="auto"/>
          <w:tblLook w:val="04A0"/>
        </w:tblPrEx>
        <w:tc>
          <w:tcPr>
            <w:tcW w:w="1076" w:type="dxa"/>
          </w:tcPr>
          <w:p w:rsidR="00756A0B" w:rsidRPr="002902AC" w:rsidP="008D54AC" w14:paraId="05AC751B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756A0B" w:rsidRPr="002902AC" w:rsidP="008D54AC" w14:paraId="44154E2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756A0B" w:rsidRPr="002902AC" w:rsidP="008D54AC" w14:paraId="0063CA4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334B4C7C" w14:textId="77777777" w:rsidTr="008D54AC">
        <w:tblPrEx>
          <w:tblW w:w="0" w:type="auto"/>
          <w:tblLook w:val="04A0"/>
        </w:tblPrEx>
        <w:tc>
          <w:tcPr>
            <w:tcW w:w="1076" w:type="dxa"/>
          </w:tcPr>
          <w:p w:rsidR="00756A0B" w:rsidRPr="002902AC" w:rsidP="008D54AC" w14:paraId="0F217A8B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756A0B" w:rsidRPr="002902AC" w:rsidP="008D54AC" w14:paraId="1266DAE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2902A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756A0B" w:rsidRPr="002902AC" w:rsidP="008D54AC" w14:paraId="0EE99D7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.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756A0B" w:rsidRPr="002902AC" w14:paraId="3887E103" w14:textId="4FD00309">
      <w:pPr>
        <w:spacing w:before="0"/>
        <w:rPr>
          <w:rFonts w:ascii="Times New Roman" w:hAnsi="Times New Roman" w:cs="Times New Roman"/>
          <w:lang w:val="en-US"/>
        </w:rPr>
      </w:pPr>
    </w:p>
    <w:p w:rsidR="00756A0B" w:rsidRPr="002902AC" w14:paraId="7A114D07" w14:textId="04C500CE">
      <w:pPr>
        <w:rPr>
          <w:rFonts w:ascii="Times New Roman" w:hAnsi="Times New Roman" w:cs="Times New Roman"/>
          <w:lang w:val="en-US"/>
        </w:rPr>
      </w:pPr>
    </w:p>
    <w:p w:rsidR="00756A0B" w:rsidRPr="002902AC" w14:paraId="14BC8AAC" w14:textId="2020A5EE">
      <w:pPr>
        <w:rPr>
          <w:rFonts w:ascii="Times New Roman" w:hAnsi="Times New Roman" w:cs="Times New Roman"/>
          <w:lang w:val="en-US"/>
        </w:rPr>
      </w:pPr>
    </w:p>
    <w:p w:rsidR="00756A0B" w:rsidRPr="002902AC" w14:paraId="1F8A4CD7" w14:textId="17B2A27C">
      <w:pPr>
        <w:rPr>
          <w:rFonts w:ascii="Times New Roman" w:hAnsi="Times New Roman" w:cs="Times New Roman"/>
          <w:lang w:val="en-US"/>
        </w:rPr>
      </w:pPr>
    </w:p>
    <w:p w:rsidR="00756A0B" w:rsidRPr="002902AC" w14:paraId="3B102260" w14:textId="7503809B">
      <w:pPr>
        <w:rPr>
          <w:rFonts w:ascii="Times New Roman" w:hAnsi="Times New Roman" w:cs="Times New Roman"/>
          <w:lang w:val="en-US"/>
        </w:rPr>
      </w:pPr>
    </w:p>
    <w:p w:rsidR="00756A0B" w:rsidRPr="002902AC" w14:paraId="2269C24E" w14:textId="4E4FF7E3">
      <w:pPr>
        <w:rPr>
          <w:rFonts w:ascii="Times New Roman" w:hAnsi="Times New Roman" w:cs="Times New Roman"/>
          <w:lang w:val="en-US"/>
        </w:rPr>
      </w:pPr>
    </w:p>
    <w:p w:rsidR="00756A0B" w:rsidRPr="002902AC" w14:paraId="6CE5993A" w14:textId="487E0C4B">
      <w:pPr>
        <w:rPr>
          <w:rFonts w:ascii="Times New Roman" w:hAnsi="Times New Roman" w:cs="Times New Roman"/>
          <w:lang w:val="en-US"/>
        </w:rPr>
      </w:pPr>
    </w:p>
    <w:p w:rsidR="002649DC" w:rsidRPr="002902AC" w14:paraId="26AA81D9" w14:textId="76442B2F">
      <w:pPr>
        <w:rPr>
          <w:rFonts w:ascii="Times New Roman" w:hAnsi="Times New Roman" w:cs="Times New Roman"/>
          <w:lang w:val="en-US"/>
        </w:rPr>
      </w:pPr>
    </w:p>
    <w:p w:rsidR="002649DC" w:rsidRPr="002902AC" w14:paraId="3039A39C" w14:textId="2E466320">
      <w:pPr>
        <w:rPr>
          <w:rFonts w:ascii="Times New Roman" w:hAnsi="Times New Roman" w:cs="Times New Roman"/>
          <w:lang w:val="en-US"/>
        </w:rPr>
      </w:pPr>
    </w:p>
    <w:sectPr>
      <w:pgSz w:w="11906" w:h="16838"/>
      <w:pgMar w:top="850" w:right="850" w:bottom="850" w:left="1417" w:header="708" w:footer="708" w:gutter="0"/>
      <w:pgNumType w:start="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A272FB"/>
    <w:multiLevelType w:val="hybridMultilevel"/>
    <w:tmpl w:val="10029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F1"/>
    <w:rsid w:val="00217B01"/>
    <w:rsid w:val="00260817"/>
    <w:rsid w:val="002649DC"/>
    <w:rsid w:val="00281203"/>
    <w:rsid w:val="002902AC"/>
    <w:rsid w:val="0031139B"/>
    <w:rsid w:val="003308F6"/>
    <w:rsid w:val="006A03F1"/>
    <w:rsid w:val="006D1784"/>
    <w:rsid w:val="006F3003"/>
    <w:rsid w:val="00756A0B"/>
    <w:rsid w:val="0085722D"/>
    <w:rsid w:val="008D54AC"/>
    <w:rsid w:val="00950E39"/>
    <w:rsid w:val="00C47F9D"/>
    <w:rsid w:val="00E4124A"/>
    <w:rsid w:val="00F6535F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DB26CD7"/>
  <w15:chartTrackingRefBased/>
  <w15:docId w15:val="{0E1CBB12-18EA-4EA7-95BE-6BEAC082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0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03F1"/>
    <w:pPr>
      <w:ind w:left="720"/>
      <w:contextualSpacing/>
    </w:pPr>
  </w:style>
  <w:style w:type="character" w:customStyle="1" w:styleId="hgkelc">
    <w:name w:val="hgkelc"/>
    <w:basedOn w:val="DefaultParagraphFont"/>
    <w:rsid w:val="00264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17778-B5DC-41FE-8BF6-9F6D0F188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7470</Words>
  <Characters>4258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2</cp:revision>
  <dcterms:created xsi:type="dcterms:W3CDTF">2024-09-06T09:06:00Z</dcterms:created>
  <dcterms:modified xsi:type="dcterms:W3CDTF">2024-09-06T09:06:00Z</dcterms:modified>
</cp:coreProperties>
</file>