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36FA5CC" w14:textId="77777777" w:rsidTr="00217B01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A03F1" w:rsidRPr="002902AC" w:rsidP="00217B01" w14:paraId="671A34FC" w14:textId="36AE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6A4A2DA" w14:textId="77777777" w:rsidTr="00217B01">
        <w:tblPrEx>
          <w:tblW w:w="0" w:type="auto"/>
          <w:tblLook w:val="04A0"/>
        </w:tblPrEx>
        <w:tc>
          <w:tcPr>
            <w:tcW w:w="1076" w:type="dxa"/>
          </w:tcPr>
          <w:p w:rsidR="006A03F1" w:rsidRPr="002902AC" w:rsidP="00217B01" w14:paraId="1D3885C9" w14:textId="409C397C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A03F1" w:rsidRPr="002902AC" w:rsidP="00217B01" w14:paraId="1C714178" w14:textId="02E9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A03F1" w:rsidRPr="002902AC" w:rsidP="00217B01" w14:paraId="3FE95D14" w14:textId="3F7B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 xml:space="preserve">поштового зв’язку спеціального призначення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– 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 xml:space="preserve">64110000-0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>поштові послуги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) на загальну суму – 6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>171,00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грн. (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>шість тисяч сто сімдесят одна гривня, 00 копійок), у т.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 w:rsidR="00217B01">
              <w:rPr>
                <w:rFonts w:ascii="Times New Roman" w:hAnsi="Times New Roman" w:cs="Times New Roman"/>
                <w:sz w:val="28"/>
                <w:szCs w:val="28"/>
              </w:rPr>
              <w:t>028.5 грн.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17BBBE3E" w14:textId="77777777" w:rsidTr="00217B01">
        <w:tblPrEx>
          <w:tblW w:w="0" w:type="auto"/>
          <w:tblLook w:val="04A0"/>
        </w:tblPrEx>
        <w:tc>
          <w:tcPr>
            <w:tcW w:w="1076" w:type="dxa"/>
          </w:tcPr>
          <w:p w:rsidR="006A03F1" w:rsidRPr="002902AC" w:rsidP="00217B01" w14:paraId="7C6BF4D9" w14:textId="5F1A116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A03F1" w:rsidRPr="002902AC" w:rsidP="00217B01" w14:paraId="549D158D" w14:textId="3D67A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 w:rsidR="006F3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предмета закупівлі</w:t>
            </w:r>
          </w:p>
        </w:tc>
        <w:tc>
          <w:tcPr>
            <w:tcW w:w="4785" w:type="dxa"/>
          </w:tcPr>
          <w:p w:rsidR="006A03F1" w:rsidRPr="002902AC" w:rsidP="00217B01" w14:paraId="2950B1A5" w14:textId="54B0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та якісні </w:t>
            </w:r>
            <w:r w:rsidRPr="002902AC" w:rsidR="00F6535F">
              <w:rPr>
                <w:rFonts w:ascii="Times New Roman" w:hAnsi="Times New Roman" w:cs="Times New Roman"/>
                <w:sz w:val="28"/>
                <w:szCs w:val="28"/>
              </w:rPr>
              <w:t>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77CF044" w14:textId="77777777" w:rsidTr="00217B01">
        <w:tblPrEx>
          <w:tblW w:w="0" w:type="auto"/>
          <w:tblLook w:val="04A0"/>
        </w:tblPrEx>
        <w:tc>
          <w:tcPr>
            <w:tcW w:w="1076" w:type="dxa"/>
          </w:tcPr>
          <w:p w:rsidR="006A03F1" w:rsidRPr="002902AC" w:rsidP="00217B01" w14:paraId="658374DF" w14:textId="298DD16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A03F1" w:rsidRPr="002902AC" w:rsidP="00217B01" w14:paraId="7F27724A" w14:textId="156C5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A03F1" w:rsidRPr="002902AC" w:rsidP="00217B01" w14:paraId="27587493" w14:textId="365D2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1139B" w:rsidRPr="002902AC" w14:paraId="36B41152" w14:textId="5D1DACC8">
      <w:pPr>
        <w:rPr>
          <w:rFonts w:ascii="Times New Roman" w:hAnsi="Times New Roman" w:cs="Times New Roman"/>
        </w:rPr>
      </w:pPr>
      <w:r w:rsidRPr="002902AC">
        <w:rPr>
          <w:rFonts w:ascii="Times New Roman" w:hAnsi="Times New Roman" w:cs="Times New Roman"/>
        </w:rPr>
        <w:t>Договір № 000329</w:t>
      </w:r>
    </w:p>
    <w:p w:rsidR="00217B01" w:rsidRPr="002902AC" w14:paraId="2AE8DE7B" w14:textId="42ABE1A3">
      <w:pPr>
        <w:rPr>
          <w:rFonts w:ascii="Times New Roman" w:hAnsi="Times New Roman" w:cs="Times New Roman"/>
        </w:rPr>
      </w:pPr>
    </w:p>
    <w:p w:rsidR="00217B01" w:rsidRPr="002902AC" w14:paraId="56FBF298" w14:textId="66B84A50">
      <w:pPr>
        <w:rPr>
          <w:rFonts w:ascii="Times New Roman" w:hAnsi="Times New Roman" w:cs="Times New Roman"/>
        </w:rPr>
      </w:pPr>
    </w:p>
    <w:p w:rsidR="00217B01" w:rsidRPr="002902AC" w14:paraId="4707DE4A" w14:textId="13E7A70F">
      <w:pPr>
        <w:rPr>
          <w:rFonts w:ascii="Times New Roman" w:hAnsi="Times New Roman" w:cs="Times New Roman"/>
        </w:rPr>
      </w:pPr>
    </w:p>
    <w:p w:rsidR="00217B01" w:rsidRPr="002902AC" w14:paraId="3900ACB0" w14:textId="69EDA54A">
      <w:pPr>
        <w:rPr>
          <w:rFonts w:ascii="Times New Roman" w:hAnsi="Times New Roman" w:cs="Times New Roman"/>
        </w:rPr>
      </w:pPr>
    </w:p>
    <w:p w:rsidR="00217B01" w:rsidRPr="002902AC" w14:paraId="5CEB016A" w14:textId="3EA2312D">
      <w:pPr>
        <w:rPr>
          <w:rFonts w:ascii="Times New Roman" w:hAnsi="Times New Roman" w:cs="Times New Roman"/>
        </w:rPr>
      </w:pPr>
    </w:p>
    <w:p w:rsidR="00217B01" w:rsidRPr="002902AC" w14:paraId="6F4553E0" w14:textId="51AFB1FC">
      <w:pPr>
        <w:rPr>
          <w:rFonts w:ascii="Times New Roman" w:hAnsi="Times New Roman" w:cs="Times New Roman"/>
        </w:rPr>
      </w:pPr>
    </w:p>
    <w:p w:rsidR="00217B01" w:rsidRPr="002902AC" w14:paraId="5C4BE2E4" w14:textId="664C3691">
      <w:pPr>
        <w:rPr>
          <w:rFonts w:ascii="Times New Roman" w:hAnsi="Times New Roman" w:cs="Times New Roman"/>
        </w:rPr>
      </w:pPr>
    </w:p>
    <w:p w:rsidR="00217B01" w:rsidRPr="002902AC" w14:paraId="14D64E8A" w14:textId="7C8FD341">
      <w:pPr>
        <w:rPr>
          <w:rFonts w:ascii="Times New Roman" w:hAnsi="Times New Roman" w:cs="Times New Roman"/>
        </w:rPr>
      </w:pPr>
    </w:p>
    <w:p w:rsidR="00217B01" w:rsidRPr="002902AC" w14:paraId="34A85DA0" w14:textId="3A1C8417">
      <w:pPr>
        <w:rPr>
          <w:rFonts w:ascii="Times New Roman" w:hAnsi="Times New Roman" w:cs="Times New Roman"/>
        </w:rPr>
      </w:pPr>
    </w:p>
    <w:p w:rsidR="00217B01" w:rsidRPr="002902AC" w14:paraId="73042C56" w14:textId="41156FFB">
      <w:pPr>
        <w:rPr>
          <w:rFonts w:ascii="Times New Roman" w:hAnsi="Times New Roman" w:cs="Times New Roman"/>
        </w:rPr>
      </w:pPr>
    </w:p>
    <w:p w:rsidR="00217B01" w:rsidRPr="002902AC" w14:paraId="6E75D496" w14:textId="3969679E">
      <w:pPr>
        <w:rPr>
          <w:rFonts w:ascii="Times New Roman" w:hAnsi="Times New Roman" w:cs="Times New Roman"/>
        </w:rPr>
      </w:pPr>
    </w:p>
    <w:p w:rsidR="00217B01" w:rsidRPr="002902AC" w14:paraId="1BB8EC3F" w14:textId="204BEA2E">
      <w:pPr>
        <w:rPr>
          <w:rFonts w:ascii="Times New Roman" w:hAnsi="Times New Roman" w:cs="Times New Roman"/>
        </w:rPr>
      </w:pPr>
    </w:p>
    <w:p w:rsidR="00217B01" w:rsidRPr="002902AC" w14:paraId="1B63B085" w14:textId="5A778E92">
      <w:pPr>
        <w:rPr>
          <w:rFonts w:ascii="Times New Roman" w:hAnsi="Times New Roman" w:cs="Times New Roman"/>
        </w:rPr>
      </w:pPr>
    </w:p>
    <w:p w:rsidR="00217B01" w:rsidRPr="002902AC" w14:paraId="37A54FFB" w14:textId="5BFA1AF6">
      <w:pPr>
        <w:rPr>
          <w:rFonts w:ascii="Times New Roman" w:hAnsi="Times New Roman" w:cs="Times New Roman"/>
        </w:rPr>
      </w:pPr>
    </w:p>
    <w:p w:rsidR="00217B01" w14:paraId="24E933D9" w14:textId="095254B7">
      <w:pPr>
        <w:rPr>
          <w:rFonts w:ascii="Times New Roman" w:hAnsi="Times New Roman" w:cs="Times New Roman"/>
        </w:rPr>
      </w:pPr>
    </w:p>
    <w:p w:rsidR="00281203" w:rsidRPr="002902AC" w14:paraId="3688B5F1" w14:textId="77777777">
      <w:pPr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